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国家AI知识基础设施与认知主权战略白皮书PPT大纲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页面 1：封面</w:t>
      </w:r>
      <w:bookmarkEnd w:id="0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主标题</w:t>
      </w:r>
      <w:r>
        <w:rPr>
          <w:rFonts w:eastAsia="等线" w:ascii="Arial" w:cs="Arial" w:hAnsi="Arial"/>
          <w:sz w:val="22"/>
        </w:rPr>
        <w:t>：国家 AI 知识基础设施与认知主权战略白皮书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副标题</w:t>
      </w:r>
      <w:r>
        <w:rPr>
          <w:rFonts w:eastAsia="等线" w:ascii="Arial" w:cs="Arial" w:hAnsi="Arial"/>
          <w:sz w:val="22"/>
        </w:rPr>
        <w:t>：关于构建国家级知识体系、数据生态与人工智能时代核心竞争力的战略研究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版本</w:t>
      </w:r>
      <w:r>
        <w:rPr>
          <w:rFonts w:eastAsia="等线" w:ascii="Arial" w:cs="Arial" w:hAnsi="Arial"/>
          <w:sz w:val="22"/>
        </w:rPr>
        <w:t>：纲要版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页面 2：目录</w:t>
      </w:r>
      <w:bookmarkEnd w:id="1"/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AI 发展的竞争演进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知识的本质与核心价值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中国当前面临的核心挑战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解释权：新时代的战略资源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大型科技企业参与的独特价值与条件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国家与企业的协同共建机制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潜在风险与应对方向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结语：AI 竞争的终局与未来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页面 3：AI 发展的竞争演进</w:t>
      </w:r>
      <w:bookmarkEnd w:id="2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核心内容</w:t>
      </w:r>
      <w:bookmarkEnd w:id="3"/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AI 竞争已进入第二阶段：模型竞争成为核心赛道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该阶段的核心竞争特征：</w:t>
      </w:r>
    </w:p>
    <w:p>
      <w:pPr>
        <w:numPr>
          <w:numId w:val="1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参数规模：模型容量与能力上限的比拼</w:t>
      </w:r>
    </w:p>
    <w:p>
      <w:pPr>
        <w:numPr>
          <w:numId w:val="1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训练能力：大规模数据的高效处理能力</w:t>
      </w:r>
    </w:p>
    <w:p>
      <w:pPr>
        <w:numPr>
          <w:numId w:val="1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推理能力：知识的快速应用与响应能力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b w:val="true"/>
          <w:sz w:val="32"/>
        </w:rPr>
        <w:t>页面 4：知识的本质：AI 时代的核心生产资料</w:t>
      </w:r>
      <w:bookmarkEnd w:id="4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核心内容</w:t>
      </w:r>
      <w:bookmarkEnd w:id="5"/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知识的核心定义：经过验证的信息结构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战略价值：是 AI 模型能力的核心基础，直接决定模型的认知上限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是未来 AI 竞争的核心生产资料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6" w:id="6"/>
      <w:r>
        <w:rPr>
          <w:rFonts w:eastAsia="等线" w:ascii="Arial" w:cs="Arial" w:hAnsi="Arial"/>
          <w:b w:val="true"/>
          <w:sz w:val="32"/>
        </w:rPr>
        <w:t>页面 5：中国当前面临的核心挑战</w:t>
      </w:r>
      <w:bookmarkEnd w:id="6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核心内容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当前我国在 AI 知识体系建设中面临三大核心挑战：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中文知识资源碎片化</w:t>
      </w:r>
    </w:p>
    <w:p>
      <w:pPr>
        <w:numPr>
          <w:numId w:val="2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中文知识体系分散割裂，缺乏系统性整合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行业知识孤岛问题突出</w:t>
      </w:r>
    </w:p>
    <w:p>
      <w:pPr>
        <w:numPr>
          <w:numId w:val="2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医疗、制造、能源、教育等行业知识壁垒显著，难以互通共享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数据标准不统一</w:t>
      </w:r>
    </w:p>
    <w:p>
      <w:pPr>
        <w:numPr>
          <w:numId w:val="2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各领域数据格式、规范差异较大，带来知识整合的潜在风险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8" w:id="8"/>
      <w:r>
        <w:rPr>
          <w:rFonts w:eastAsia="等线" w:ascii="Arial" w:cs="Arial" w:hAnsi="Arial"/>
          <w:b w:val="true"/>
          <w:sz w:val="32"/>
        </w:rPr>
        <w:t>页面 6：解释权：AI 时代的新型战略资源</w:t>
      </w:r>
      <w:bookmarkEnd w:id="8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核心内容</w:t>
      </w:r>
      <w:bookmarkEnd w:id="9"/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解释权正在成为 AI 时代的新型核心战略资源，决定认知主导权</w:t>
      </w:r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其影响覆盖多个关键领域：</w:t>
      </w:r>
    </w:p>
    <w:p>
      <w:pPr>
        <w:numPr>
          <w:numId w:val="2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经济：产业发展规则的制定权</w:t>
      </w:r>
    </w:p>
    <w:p>
      <w:pPr>
        <w:numPr>
          <w:numId w:val="2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科技：技术演进方向的话语权</w:t>
      </w:r>
    </w:p>
    <w:p>
      <w:pPr>
        <w:numPr>
          <w:numId w:val="3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文化：文化传播与价值输出的主导权</w:t>
      </w:r>
    </w:p>
    <w:p>
      <w:pPr>
        <w:numPr>
          <w:numId w:val="3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外交：国际博弈中的影响力</w:t>
      </w:r>
    </w:p>
    <w:p>
      <w:pPr>
        <w:numPr>
          <w:numId w:val="3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教育：人才培养体系的方向权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页面 7：大型科技企业参与的独特价值与核心条件</w:t>
      </w:r>
      <w:bookmarkEnd w:id="10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核心内容</w:t>
      </w:r>
      <w:bookmarkEnd w:id="11"/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核心技术能力储备</w:t>
      </w:r>
    </w:p>
    <w:p>
      <w:pPr>
        <w:numPr>
          <w:numId w:val="3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芯片：底层硬件的自主可控支撑</w:t>
      </w:r>
    </w:p>
    <w:p>
      <w:pPr>
        <w:numPr>
          <w:numId w:val="3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云：大规模算力与存储的底座能力</w:t>
      </w:r>
    </w:p>
    <w:p>
      <w:pPr>
        <w:numPr>
          <w:numId w:val="3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AI：全栈式 AI 技术的完整能力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独特竞争优势</w:t>
      </w:r>
    </w:p>
    <w:p>
      <w:pPr>
        <w:numPr>
          <w:numId w:val="3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并非依赖最大的模型规模</w:t>
      </w:r>
    </w:p>
    <w:p>
      <w:pPr>
        <w:numPr>
          <w:numId w:val="3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具备行业最强的连接能力，可有效打破行业知识孤岛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b w:val="true"/>
          <w:sz w:val="32"/>
        </w:rPr>
        <w:t>页面 8：国家与企业的协同共建机制</w:t>
      </w:r>
      <w:bookmarkEnd w:id="12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3" w:id="13"/>
      <w:r>
        <w:rPr>
          <w:rFonts w:eastAsia="等线" w:ascii="Arial" w:cs="Arial" w:hAnsi="Arial"/>
          <w:b w:val="true"/>
          <w:sz w:val="30"/>
        </w:rPr>
        <w:t>核心内容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国家级 AI 知识基础设施需要国家与企业协同共建：</w:t>
      </w:r>
    </w:p>
    <w:p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国家层面职责</w:t>
      </w:r>
    </w:p>
    <w:p>
      <w:pPr>
        <w:numPr>
          <w:numId w:val="4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制度保障：完善配套政策与监管体系</w:t>
      </w:r>
    </w:p>
    <w:p>
      <w:pPr>
        <w:numPr>
          <w:numId w:val="4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标准制定：统一数据与知识的行业标准</w:t>
      </w:r>
    </w:p>
    <w:p>
      <w:pPr>
        <w:numPr>
          <w:numId w:val="4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企业层面职责</w:t>
      </w:r>
    </w:p>
    <w:p>
      <w:pPr>
        <w:numPr>
          <w:numId w:val="4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技术攻坚：突破核心技术瓶颈</w:t>
      </w:r>
    </w:p>
    <w:p>
      <w:pPr>
        <w:numPr>
          <w:numId w:val="4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生态构建：打造开放共享的知识生态</w:t>
      </w:r>
    </w:p>
    <w:p>
      <w:pPr>
        <w:numPr>
          <w:numId w:val="4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创新驱动：推动技术与应用的持续创新</w:t>
      </w:r>
    </w:p>
    <w:p>
      <w:pPr>
        <w:numPr>
          <w:numId w:val="4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落地实施：推进基础设施的实际场景落地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4" w:id="14"/>
      <w:r>
        <w:rPr>
          <w:rFonts w:eastAsia="等线" w:ascii="Arial" w:cs="Arial" w:hAnsi="Arial"/>
          <w:b w:val="true"/>
          <w:sz w:val="32"/>
        </w:rPr>
        <w:t>页面 9：潜在风险与应对方向</w:t>
      </w:r>
      <w:bookmarkEnd w:id="14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5" w:id="15"/>
      <w:r>
        <w:rPr>
          <w:rFonts w:eastAsia="等线" w:ascii="Arial" w:cs="Arial" w:hAnsi="Arial"/>
          <w:b w:val="true"/>
          <w:sz w:val="30"/>
        </w:rPr>
        <w:t>核心内容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建设过程中需警惕并应对多类潜在风险：</w:t>
      </w:r>
    </w:p>
    <w:p>
      <w:pPr>
        <w:numPr>
          <w:numId w:val="4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技术风险：核心技术迭代的不确定性</w:t>
      </w:r>
    </w:p>
    <w:p>
      <w:pPr>
        <w:numPr>
          <w:numId w:val="4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数据风险：数据安全与隐私保护的挑战</w:t>
      </w:r>
    </w:p>
    <w:p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投毒风险：数据污染与知识可信度的风险</w:t>
      </w:r>
    </w:p>
    <w:p>
      <w:pPr>
        <w:numPr>
          <w:numId w:val="5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国际竞争风险：全球竞争下的外部压力</w:t>
      </w:r>
    </w:p>
    <w:p>
      <w:pPr>
        <w:numPr>
          <w:numId w:val="5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人才风险：高端复合型人才的缺口问题</w:t>
      </w:r>
    </w:p>
    <w:p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生态风险：生态体系建设的跨主体协同难度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6" w:id="16"/>
      <w:r>
        <w:rPr>
          <w:rFonts w:eastAsia="等线" w:ascii="Arial" w:cs="Arial" w:hAnsi="Arial"/>
          <w:b w:val="true"/>
          <w:sz w:val="32"/>
        </w:rPr>
        <w:t>页面 10：结语：AI 竞争的终局与国家未来</w:t>
      </w:r>
      <w:bookmarkEnd w:id="16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7" w:id="17"/>
      <w:r>
        <w:rPr>
          <w:rFonts w:eastAsia="等线" w:ascii="Arial" w:cs="Arial" w:hAnsi="Arial"/>
          <w:b w:val="true"/>
          <w:sz w:val="30"/>
        </w:rPr>
        <w:t>核心内容</w:t>
      </w:r>
      <w:bookmarkEnd w:id="17"/>
    </w:p>
    <w:p>
      <w:pPr>
        <w:numPr>
          <w:numId w:val="5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未来人工智能竞争的核心问题，并非谁拥有最大的模型</w:t>
      </w:r>
    </w:p>
    <w:p>
      <w:pPr>
        <w:numPr>
          <w:numId w:val="5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真正的竞争焦点在于：谁拥有最完整、最可信、最可持续更新的知识体系</w:t>
      </w:r>
    </w:p>
    <w:p>
      <w:pPr>
        <w:numPr>
          <w:numId w:val="5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AI 竞争的终局，将是知识体系竞争、生态竞争和标准竞争</w:t>
      </w:r>
    </w:p>
    <w:p>
      <w:pPr>
        <w:numPr>
          <w:numId w:val="5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战略意义：建设国家级 AI 知识基础设施，不仅是技术工程，更是未来国家核心竞争力的核心工程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136064">
    <w:lvl>
      <w:numFmt w:val="bullet"/>
      <w:suff w:val="tab"/>
      <w:lvlText w:val="•"/>
      <w:rPr>
        <w:color w:val="3370ff"/>
      </w:rPr>
    </w:lvl>
  </w:abstractNum>
  <w:abstractNum w:abstractNumId="136065">
    <w:lvl>
      <w:numFmt w:val="bullet"/>
      <w:suff w:val="tab"/>
      <w:lvlText w:val="•"/>
      <w:rPr>
        <w:color w:val="3370ff"/>
      </w:rPr>
    </w:lvl>
  </w:abstractNum>
  <w:abstractNum w:abstractNumId="136066">
    <w:lvl>
      <w:numFmt w:val="bullet"/>
      <w:suff w:val="tab"/>
      <w:lvlText w:val="•"/>
      <w:rPr>
        <w:color w:val="3370ff"/>
      </w:rPr>
    </w:lvl>
  </w:abstractNum>
  <w:abstractNum w:abstractNumId="136067">
    <w:lvl>
      <w:start w:val="1"/>
      <w:numFmt w:val="decimal"/>
      <w:suff w:val="tab"/>
      <w:lvlText w:val="%1."/>
      <w:rPr>
        <w:color w:val="3370ff"/>
      </w:rPr>
    </w:lvl>
  </w:abstractNum>
  <w:abstractNum w:abstractNumId="136068">
    <w:lvl>
      <w:start w:val="2"/>
      <w:numFmt w:val="decimal"/>
      <w:suff w:val="tab"/>
      <w:lvlText w:val="%1."/>
      <w:rPr>
        <w:color w:val="3370ff"/>
      </w:rPr>
    </w:lvl>
  </w:abstractNum>
  <w:abstractNum w:abstractNumId="136069">
    <w:lvl>
      <w:start w:val="3"/>
      <w:numFmt w:val="decimal"/>
      <w:suff w:val="tab"/>
      <w:lvlText w:val="%1."/>
      <w:rPr>
        <w:color w:val="3370ff"/>
      </w:rPr>
    </w:lvl>
  </w:abstractNum>
  <w:abstractNum w:abstractNumId="136070">
    <w:lvl>
      <w:start w:val="4"/>
      <w:numFmt w:val="decimal"/>
      <w:suff w:val="tab"/>
      <w:lvlText w:val="%1."/>
      <w:rPr>
        <w:color w:val="3370ff"/>
      </w:rPr>
    </w:lvl>
  </w:abstractNum>
  <w:abstractNum w:abstractNumId="136071">
    <w:lvl>
      <w:start w:val="5"/>
      <w:numFmt w:val="decimal"/>
      <w:suff w:val="tab"/>
      <w:lvlText w:val="%1."/>
      <w:rPr>
        <w:color w:val="3370ff"/>
      </w:rPr>
    </w:lvl>
  </w:abstractNum>
  <w:abstractNum w:abstractNumId="136072">
    <w:lvl>
      <w:start w:val="6"/>
      <w:numFmt w:val="decimal"/>
      <w:suff w:val="tab"/>
      <w:lvlText w:val="%1."/>
      <w:rPr>
        <w:color w:val="3370ff"/>
      </w:rPr>
    </w:lvl>
  </w:abstractNum>
  <w:abstractNum w:abstractNumId="136073">
    <w:lvl>
      <w:start w:val="7"/>
      <w:numFmt w:val="decimal"/>
      <w:suff w:val="tab"/>
      <w:lvlText w:val="%1."/>
      <w:rPr>
        <w:color w:val="3370ff"/>
      </w:rPr>
    </w:lvl>
  </w:abstractNum>
  <w:abstractNum w:abstractNumId="136074">
    <w:lvl>
      <w:start w:val="8"/>
      <w:numFmt w:val="decimal"/>
      <w:suff w:val="tab"/>
      <w:lvlText w:val="%1."/>
      <w:rPr>
        <w:color w:val="3370ff"/>
      </w:rPr>
    </w:lvl>
  </w:abstractNum>
  <w:abstractNum w:abstractNumId="136075">
    <w:lvl>
      <w:numFmt w:val="bullet"/>
      <w:suff w:val="tab"/>
      <w:lvlText w:val="•"/>
      <w:rPr>
        <w:color w:val="3370ff"/>
      </w:rPr>
    </w:lvl>
  </w:abstractNum>
  <w:abstractNum w:abstractNumId="136076">
    <w:lvl>
      <w:numFmt w:val="bullet"/>
      <w:suff w:val="tab"/>
      <w:lvlText w:val="•"/>
      <w:rPr>
        <w:color w:val="3370ff"/>
      </w:rPr>
    </w:lvl>
  </w:abstractNum>
  <w:abstractNum w:abstractNumId="136077">
    <w:lvl>
      <w:numFmt w:val="bullet"/>
      <w:suff w:val="tab"/>
      <w:lvlText w:val="￮"/>
      <w:rPr>
        <w:color w:val="3370ff"/>
      </w:rPr>
    </w:lvl>
  </w:abstractNum>
  <w:abstractNum w:abstractNumId="136078">
    <w:lvl>
      <w:numFmt w:val="bullet"/>
      <w:suff w:val="tab"/>
      <w:lvlText w:val="￮"/>
      <w:rPr>
        <w:color w:val="3370ff"/>
      </w:rPr>
    </w:lvl>
  </w:abstractNum>
  <w:abstractNum w:abstractNumId="136079">
    <w:lvl>
      <w:numFmt w:val="bullet"/>
      <w:suff w:val="tab"/>
      <w:lvlText w:val="￮"/>
      <w:rPr>
        <w:color w:val="3370ff"/>
      </w:rPr>
    </w:lvl>
  </w:abstractNum>
  <w:abstractNum w:abstractNumId="136080">
    <w:lvl>
      <w:numFmt w:val="bullet"/>
      <w:suff w:val="tab"/>
      <w:lvlText w:val="•"/>
      <w:rPr>
        <w:color w:val="3370ff"/>
      </w:rPr>
    </w:lvl>
  </w:abstractNum>
  <w:abstractNum w:abstractNumId="136081">
    <w:lvl>
      <w:numFmt w:val="bullet"/>
      <w:suff w:val="tab"/>
      <w:lvlText w:val="•"/>
      <w:rPr>
        <w:color w:val="3370ff"/>
      </w:rPr>
    </w:lvl>
  </w:abstractNum>
  <w:abstractNum w:abstractNumId="136082">
    <w:lvl>
      <w:numFmt w:val="bullet"/>
      <w:suff w:val="tab"/>
      <w:lvlText w:val="•"/>
      <w:rPr>
        <w:color w:val="3370ff"/>
      </w:rPr>
    </w:lvl>
  </w:abstractNum>
  <w:abstractNum w:abstractNumId="136083">
    <w:lvl>
      <w:start w:val="1"/>
      <w:numFmt w:val="decimal"/>
      <w:suff w:val="tab"/>
      <w:lvlText w:val="%1."/>
      <w:rPr>
        <w:color w:val="3370ff"/>
      </w:rPr>
    </w:lvl>
  </w:abstractNum>
  <w:abstractNum w:abstractNumId="136084">
    <w:lvl>
      <w:numFmt w:val="bullet"/>
      <w:suff w:val="tab"/>
      <w:lvlText w:val="￮"/>
      <w:rPr>
        <w:color w:val="3370ff"/>
      </w:rPr>
    </w:lvl>
  </w:abstractNum>
  <w:abstractNum w:abstractNumId="136085">
    <w:lvl>
      <w:start w:val="2"/>
      <w:numFmt w:val="decimal"/>
      <w:suff w:val="tab"/>
      <w:lvlText w:val="%1."/>
      <w:rPr>
        <w:color w:val="3370ff"/>
      </w:rPr>
    </w:lvl>
  </w:abstractNum>
  <w:abstractNum w:abstractNumId="136086">
    <w:lvl>
      <w:numFmt w:val="bullet"/>
      <w:suff w:val="tab"/>
      <w:lvlText w:val="￮"/>
      <w:rPr>
        <w:color w:val="3370ff"/>
      </w:rPr>
    </w:lvl>
  </w:abstractNum>
  <w:abstractNum w:abstractNumId="136087">
    <w:lvl>
      <w:start w:val="3"/>
      <w:numFmt w:val="decimal"/>
      <w:suff w:val="tab"/>
      <w:lvlText w:val="%1."/>
      <w:rPr>
        <w:color w:val="3370ff"/>
      </w:rPr>
    </w:lvl>
  </w:abstractNum>
  <w:abstractNum w:abstractNumId="136088">
    <w:lvl>
      <w:numFmt w:val="bullet"/>
      <w:suff w:val="tab"/>
      <w:lvlText w:val="￮"/>
      <w:rPr>
        <w:color w:val="3370ff"/>
      </w:rPr>
    </w:lvl>
  </w:abstractNum>
  <w:abstractNum w:abstractNumId="136089">
    <w:lvl>
      <w:numFmt w:val="bullet"/>
      <w:suff w:val="tab"/>
      <w:lvlText w:val="•"/>
      <w:rPr>
        <w:color w:val="3370ff"/>
      </w:rPr>
    </w:lvl>
  </w:abstractNum>
  <w:abstractNum w:abstractNumId="136090">
    <w:lvl>
      <w:numFmt w:val="bullet"/>
      <w:suff w:val="tab"/>
      <w:lvlText w:val="•"/>
      <w:rPr>
        <w:color w:val="3370ff"/>
      </w:rPr>
    </w:lvl>
  </w:abstractNum>
  <w:abstractNum w:abstractNumId="136091">
    <w:lvl>
      <w:numFmt w:val="bullet"/>
      <w:suff w:val="tab"/>
      <w:lvlText w:val="￮"/>
      <w:rPr>
        <w:color w:val="3370ff"/>
      </w:rPr>
    </w:lvl>
  </w:abstractNum>
  <w:abstractNum w:abstractNumId="136092">
    <w:lvl>
      <w:numFmt w:val="bullet"/>
      <w:suff w:val="tab"/>
      <w:lvlText w:val="￮"/>
      <w:rPr>
        <w:color w:val="3370ff"/>
      </w:rPr>
    </w:lvl>
  </w:abstractNum>
  <w:abstractNum w:abstractNumId="136093">
    <w:lvl>
      <w:numFmt w:val="bullet"/>
      <w:suff w:val="tab"/>
      <w:lvlText w:val="￮"/>
      <w:rPr>
        <w:color w:val="3370ff"/>
      </w:rPr>
    </w:lvl>
  </w:abstractNum>
  <w:abstractNum w:abstractNumId="136094">
    <w:lvl>
      <w:numFmt w:val="bullet"/>
      <w:suff w:val="tab"/>
      <w:lvlText w:val="￮"/>
      <w:rPr>
        <w:color w:val="3370ff"/>
      </w:rPr>
    </w:lvl>
  </w:abstractNum>
  <w:abstractNum w:abstractNumId="136095">
    <w:lvl>
      <w:numFmt w:val="bullet"/>
      <w:suff w:val="tab"/>
      <w:lvlText w:val="￮"/>
      <w:rPr>
        <w:color w:val="3370ff"/>
      </w:rPr>
    </w:lvl>
  </w:abstractNum>
  <w:abstractNum w:abstractNumId="136096">
    <w:lvl>
      <w:numFmt w:val="bullet"/>
      <w:suff w:val="tab"/>
      <w:lvlText w:val="•"/>
      <w:rPr>
        <w:color w:val="3370ff"/>
      </w:rPr>
    </w:lvl>
  </w:abstractNum>
  <w:abstractNum w:abstractNumId="136097">
    <w:lvl>
      <w:numFmt w:val="bullet"/>
      <w:suff w:val="tab"/>
      <w:lvlText w:val="￮"/>
      <w:rPr>
        <w:color w:val="3370ff"/>
      </w:rPr>
    </w:lvl>
  </w:abstractNum>
  <w:abstractNum w:abstractNumId="136098">
    <w:lvl>
      <w:numFmt w:val="bullet"/>
      <w:suff w:val="tab"/>
      <w:lvlText w:val="￮"/>
      <w:rPr>
        <w:color w:val="3370ff"/>
      </w:rPr>
    </w:lvl>
  </w:abstractNum>
  <w:abstractNum w:abstractNumId="136099">
    <w:lvl>
      <w:numFmt w:val="bullet"/>
      <w:suff w:val="tab"/>
      <w:lvlText w:val="￮"/>
      <w:rPr>
        <w:color w:val="3370ff"/>
      </w:rPr>
    </w:lvl>
  </w:abstractNum>
  <w:abstractNum w:abstractNumId="136100">
    <w:lvl>
      <w:numFmt w:val="bullet"/>
      <w:suff w:val="tab"/>
      <w:lvlText w:val="•"/>
      <w:rPr>
        <w:color w:val="3370ff"/>
      </w:rPr>
    </w:lvl>
  </w:abstractNum>
  <w:abstractNum w:abstractNumId="136101">
    <w:lvl>
      <w:numFmt w:val="bullet"/>
      <w:suff w:val="tab"/>
      <w:lvlText w:val="￮"/>
      <w:rPr>
        <w:color w:val="3370ff"/>
      </w:rPr>
    </w:lvl>
  </w:abstractNum>
  <w:abstractNum w:abstractNumId="136102">
    <w:lvl>
      <w:numFmt w:val="bullet"/>
      <w:suff w:val="tab"/>
      <w:lvlText w:val="￮"/>
      <w:rPr>
        <w:color w:val="3370ff"/>
      </w:rPr>
    </w:lvl>
  </w:abstractNum>
  <w:abstractNum w:abstractNumId="136103">
    <w:lvl>
      <w:numFmt w:val="bullet"/>
      <w:suff w:val="tab"/>
      <w:lvlText w:val="•"/>
      <w:rPr>
        <w:color w:val="3370ff"/>
      </w:rPr>
    </w:lvl>
  </w:abstractNum>
  <w:abstractNum w:abstractNumId="136104">
    <w:lvl>
      <w:numFmt w:val="bullet"/>
      <w:suff w:val="tab"/>
      <w:lvlText w:val="￮"/>
      <w:rPr>
        <w:color w:val="3370ff"/>
      </w:rPr>
    </w:lvl>
  </w:abstractNum>
  <w:abstractNum w:abstractNumId="136105">
    <w:lvl>
      <w:numFmt w:val="bullet"/>
      <w:suff w:val="tab"/>
      <w:lvlText w:val="￮"/>
      <w:rPr>
        <w:color w:val="3370ff"/>
      </w:rPr>
    </w:lvl>
  </w:abstractNum>
  <w:abstractNum w:abstractNumId="136106">
    <w:lvl>
      <w:numFmt w:val="bullet"/>
      <w:suff w:val="tab"/>
      <w:lvlText w:val="•"/>
      <w:rPr>
        <w:color w:val="3370ff"/>
      </w:rPr>
    </w:lvl>
  </w:abstractNum>
  <w:abstractNum w:abstractNumId="136107">
    <w:lvl>
      <w:numFmt w:val="bullet"/>
      <w:suff w:val="tab"/>
      <w:lvlText w:val="￮"/>
      <w:rPr>
        <w:color w:val="3370ff"/>
      </w:rPr>
    </w:lvl>
  </w:abstractNum>
  <w:abstractNum w:abstractNumId="136108">
    <w:lvl>
      <w:numFmt w:val="bullet"/>
      <w:suff w:val="tab"/>
      <w:lvlText w:val="￮"/>
      <w:rPr>
        <w:color w:val="3370ff"/>
      </w:rPr>
    </w:lvl>
  </w:abstractNum>
  <w:abstractNum w:abstractNumId="136109">
    <w:lvl>
      <w:numFmt w:val="bullet"/>
      <w:suff w:val="tab"/>
      <w:lvlText w:val="￮"/>
      <w:rPr>
        <w:color w:val="3370ff"/>
      </w:rPr>
    </w:lvl>
  </w:abstractNum>
  <w:abstractNum w:abstractNumId="136110">
    <w:lvl>
      <w:numFmt w:val="bullet"/>
      <w:suff w:val="tab"/>
      <w:lvlText w:val="￮"/>
      <w:rPr>
        <w:color w:val="3370ff"/>
      </w:rPr>
    </w:lvl>
  </w:abstractNum>
  <w:abstractNum w:abstractNumId="136111">
    <w:lvl>
      <w:numFmt w:val="bullet"/>
      <w:suff w:val="tab"/>
      <w:lvlText w:val="•"/>
      <w:rPr>
        <w:color w:val="3370ff"/>
      </w:rPr>
    </w:lvl>
  </w:abstractNum>
  <w:abstractNum w:abstractNumId="136112">
    <w:lvl>
      <w:numFmt w:val="bullet"/>
      <w:suff w:val="tab"/>
      <w:lvlText w:val="•"/>
      <w:rPr>
        <w:color w:val="3370ff"/>
      </w:rPr>
    </w:lvl>
  </w:abstractNum>
  <w:abstractNum w:abstractNumId="136113">
    <w:lvl>
      <w:numFmt w:val="bullet"/>
      <w:suff w:val="tab"/>
      <w:lvlText w:val="•"/>
      <w:rPr>
        <w:color w:val="3370ff"/>
      </w:rPr>
    </w:lvl>
  </w:abstractNum>
  <w:abstractNum w:abstractNumId="136114">
    <w:lvl>
      <w:numFmt w:val="bullet"/>
      <w:suff w:val="tab"/>
      <w:lvlText w:val="•"/>
      <w:rPr>
        <w:color w:val="3370ff"/>
      </w:rPr>
    </w:lvl>
  </w:abstractNum>
  <w:abstractNum w:abstractNumId="136115">
    <w:lvl>
      <w:numFmt w:val="bullet"/>
      <w:suff w:val="tab"/>
      <w:lvlText w:val="•"/>
      <w:rPr>
        <w:color w:val="3370ff"/>
      </w:rPr>
    </w:lvl>
  </w:abstractNum>
  <w:abstractNum w:abstractNumId="136116">
    <w:lvl>
      <w:numFmt w:val="bullet"/>
      <w:suff w:val="tab"/>
      <w:lvlText w:val="•"/>
      <w:rPr>
        <w:color w:val="3370ff"/>
      </w:rPr>
    </w:lvl>
  </w:abstractNum>
  <w:abstractNum w:abstractNumId="136117">
    <w:lvl>
      <w:numFmt w:val="bullet"/>
      <w:suff w:val="tab"/>
      <w:lvlText w:val="•"/>
      <w:rPr>
        <w:color w:val="3370ff"/>
      </w:rPr>
    </w:lvl>
  </w:abstractNum>
  <w:abstractNum w:abstractNumId="136118">
    <w:lvl>
      <w:numFmt w:val="bullet"/>
      <w:suff w:val="tab"/>
      <w:lvlText w:val="•"/>
      <w:rPr>
        <w:color w:val="3370ff"/>
      </w:rPr>
    </w:lvl>
  </w:abstractNum>
  <w:abstractNum w:abstractNumId="136119">
    <w:lvl>
      <w:numFmt w:val="bullet"/>
      <w:suff w:val="tab"/>
      <w:lvlText w:val="•"/>
      <w:rPr>
        <w:color w:val="3370ff"/>
      </w:rPr>
    </w:lvl>
  </w:abstractNum>
  <w:abstractNum w:abstractNumId="136120">
    <w:lvl>
      <w:numFmt w:val="bullet"/>
      <w:suff w:val="tab"/>
      <w:lvlText w:val="•"/>
      <w:rPr>
        <w:color w:val="3370ff"/>
      </w:rPr>
    </w:lvl>
  </w:abstractNum>
  <w:num w:numId="1">
    <w:abstractNumId w:val="136064"/>
  </w:num>
  <w:num w:numId="2">
    <w:abstractNumId w:val="136065"/>
  </w:num>
  <w:num w:numId="3">
    <w:abstractNumId w:val="136066"/>
  </w:num>
  <w:num w:numId="4">
    <w:abstractNumId w:val="136067"/>
  </w:num>
  <w:num w:numId="5">
    <w:abstractNumId w:val="136068"/>
  </w:num>
  <w:num w:numId="6">
    <w:abstractNumId w:val="136069"/>
  </w:num>
  <w:num w:numId="7">
    <w:abstractNumId w:val="136070"/>
  </w:num>
  <w:num w:numId="8">
    <w:abstractNumId w:val="136071"/>
  </w:num>
  <w:num w:numId="9">
    <w:abstractNumId w:val="136072"/>
  </w:num>
  <w:num w:numId="10">
    <w:abstractNumId w:val="136073"/>
  </w:num>
  <w:num w:numId="11">
    <w:abstractNumId w:val="136074"/>
  </w:num>
  <w:num w:numId="12">
    <w:abstractNumId w:val="136075"/>
  </w:num>
  <w:num w:numId="13">
    <w:abstractNumId w:val="136076"/>
  </w:num>
  <w:num w:numId="14">
    <w:abstractNumId w:val="136077"/>
  </w:num>
  <w:num w:numId="15">
    <w:abstractNumId w:val="136078"/>
  </w:num>
  <w:num w:numId="16">
    <w:abstractNumId w:val="136079"/>
  </w:num>
  <w:num w:numId="17">
    <w:abstractNumId w:val="136080"/>
  </w:num>
  <w:num w:numId="18">
    <w:abstractNumId w:val="136081"/>
  </w:num>
  <w:num w:numId="19">
    <w:abstractNumId w:val="136082"/>
  </w:num>
  <w:num w:numId="20">
    <w:abstractNumId w:val="136083"/>
  </w:num>
  <w:num w:numId="21">
    <w:abstractNumId w:val="136084"/>
  </w:num>
  <w:num w:numId="22">
    <w:abstractNumId w:val="136085"/>
  </w:num>
  <w:num w:numId="23">
    <w:abstractNumId w:val="136086"/>
  </w:num>
  <w:num w:numId="24">
    <w:abstractNumId w:val="136087"/>
  </w:num>
  <w:num w:numId="25">
    <w:abstractNumId w:val="136088"/>
  </w:num>
  <w:num w:numId="26">
    <w:abstractNumId w:val="136089"/>
  </w:num>
  <w:num w:numId="27">
    <w:abstractNumId w:val="136090"/>
  </w:num>
  <w:num w:numId="28">
    <w:abstractNumId w:val="136091"/>
  </w:num>
  <w:num w:numId="29">
    <w:abstractNumId w:val="136092"/>
  </w:num>
  <w:num w:numId="30">
    <w:abstractNumId w:val="136093"/>
  </w:num>
  <w:num w:numId="31">
    <w:abstractNumId w:val="136094"/>
  </w:num>
  <w:num w:numId="32">
    <w:abstractNumId w:val="136095"/>
  </w:num>
  <w:num w:numId="33">
    <w:abstractNumId w:val="136096"/>
  </w:num>
  <w:num w:numId="34">
    <w:abstractNumId w:val="136097"/>
  </w:num>
  <w:num w:numId="35">
    <w:abstractNumId w:val="136098"/>
  </w:num>
  <w:num w:numId="36">
    <w:abstractNumId w:val="136099"/>
  </w:num>
  <w:num w:numId="37">
    <w:abstractNumId w:val="136100"/>
  </w:num>
  <w:num w:numId="38">
    <w:abstractNumId w:val="136101"/>
  </w:num>
  <w:num w:numId="39">
    <w:abstractNumId w:val="136102"/>
  </w:num>
  <w:num w:numId="40">
    <w:abstractNumId w:val="136103"/>
  </w:num>
  <w:num w:numId="41">
    <w:abstractNumId w:val="136104"/>
  </w:num>
  <w:num w:numId="42">
    <w:abstractNumId w:val="136105"/>
  </w:num>
  <w:num w:numId="43">
    <w:abstractNumId w:val="136106"/>
  </w:num>
  <w:num w:numId="44">
    <w:abstractNumId w:val="136107"/>
  </w:num>
  <w:num w:numId="45">
    <w:abstractNumId w:val="136108"/>
  </w:num>
  <w:num w:numId="46">
    <w:abstractNumId w:val="136109"/>
  </w:num>
  <w:num w:numId="47">
    <w:abstractNumId w:val="136110"/>
  </w:num>
  <w:num w:numId="48">
    <w:abstractNumId w:val="136111"/>
  </w:num>
  <w:num w:numId="49">
    <w:abstractNumId w:val="136112"/>
  </w:num>
  <w:num w:numId="50">
    <w:abstractNumId w:val="136113"/>
  </w:num>
  <w:num w:numId="51">
    <w:abstractNumId w:val="136114"/>
  </w:num>
  <w:num w:numId="52">
    <w:abstractNumId w:val="136115"/>
  </w:num>
  <w:num w:numId="53">
    <w:abstractNumId w:val="136116"/>
  </w:num>
  <w:num w:numId="54">
    <w:abstractNumId w:val="136117"/>
  </w:num>
  <w:num w:numId="55">
    <w:abstractNumId w:val="136118"/>
  </w:num>
  <w:num w:numId="56">
    <w:abstractNumId w:val="136119"/>
  </w:num>
  <w:num w:numId="57">
    <w:abstractNumId w:val="136120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2026-06-12T13:34:17Z</dcterms:created>
  <dc:creator>Document Governance Team</dc:creator>
</cp:coreProperties>
</file>